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4C7B" w14:textId="64819E91" w:rsidR="006B51FA" w:rsidRPr="00E45FE0" w:rsidRDefault="006B51FA" w:rsidP="00E45F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 xml:space="preserve">Преимущества </w:t>
      </w:r>
      <w:bookmarkStart w:id="0" w:name="_Hlk159333443"/>
      <w:r w:rsidRPr="00E45FE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>сельскохозяйственной</w:t>
      </w:r>
      <w:bookmarkEnd w:id="0"/>
      <w:r w:rsidRPr="00E45FE0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bdr w:val="none" w:sz="0" w:space="0" w:color="auto" w:frame="1"/>
          <w:lang w:eastAsia="ru-RU"/>
        </w:rPr>
        <w:t xml:space="preserve"> биотехнологии</w:t>
      </w:r>
    </w:p>
    <w:p w14:paraId="5BAD1F74" w14:textId="77777777" w:rsidR="00E45FE0" w:rsidRPr="00E45FE0" w:rsidRDefault="00E45FE0" w:rsidP="00E45F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3BBADE74" w14:textId="72FD07F5" w:rsidR="006B51FA" w:rsidRDefault="006B51FA" w:rsidP="00E45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</w:pP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Применение</w:t>
      </w:r>
      <w:r w:rsidR="00E45FE0"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tgtFrame="_blank" w:history="1">
        <w:r w:rsidRPr="00E45FE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биотехнологии</w:t>
        </w:r>
      </w:hyperlink>
      <w:r w:rsidR="00E45FE0" w:rsidRPr="00E45FE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в сельскохозяйственном регионе приносят пользу фермерам, производителям и потребителям.</w:t>
      </w:r>
      <w:r w:rsidR="00E45FE0"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Н</w:t>
      </w:r>
      <w:bookmarkStart w:id="1" w:name="_GoBack"/>
      <w:bookmarkEnd w:id="1"/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екоторые преимущества сельскохозяйственной биотехнологии:</w:t>
      </w:r>
    </w:p>
    <w:p w14:paraId="28CD971E" w14:textId="77777777" w:rsidR="00E45FE0" w:rsidRPr="00E45FE0" w:rsidRDefault="00E45FE0" w:rsidP="00E45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0AF4E4D5" w14:textId="1FBD8307" w:rsidR="006B51FA" w:rsidRPr="00E45FE0" w:rsidRDefault="006B51FA" w:rsidP="00E45FE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Экологическая устойчивость:</w:t>
      </w:r>
      <w:r w:rsidR="00E45FE0"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Снижающая зависимость от органических веществ и продвижение устойчивых методов ведения сельского хозяйства, сельскохозяйственная биотехнология способствуют развитию экологически чистого сельского хозяйства.</w:t>
      </w:r>
      <w:r w:rsidR="00E45FE0"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Сюда относятся методы, сохраняющие почву, воду и биоразнообразие.</w:t>
      </w:r>
    </w:p>
    <w:p w14:paraId="6FFB66F0" w14:textId="44586A5A" w:rsidR="006B51FA" w:rsidRPr="00E45FE0" w:rsidRDefault="006B51FA" w:rsidP="00E45FE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Обогащение питательными веществами: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Биотехнология Позволяет проводить биофортификацию сельскохозяйственных культур, повышая их пищевую ценность.</w:t>
      </w:r>
      <w:r w:rsidR="00E45FE0"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Это особенно важно для решения проблем недоедания путем создания культур с повышенным добавлением витаминов и минералов.</w:t>
      </w:r>
    </w:p>
    <w:p w14:paraId="1AA901CC" w14:textId="60214897" w:rsidR="006B51FA" w:rsidRPr="00E45FE0" w:rsidRDefault="006B51FA" w:rsidP="00E45FE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Урожайность сельскохозяйственных культур:</w:t>
      </w:r>
      <w:r w:rsidR="00E45FE0"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Сельскохозяйственная биотехнология позволяет получать культуру с улучшенными явлениями, такими как устойчивость к вредителям и болезням</w:t>
      </w:r>
      <w:r w:rsidR="00E45FE0"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.Это часто приводит к повышению урожайности сельскохозяйственных культур, что приводит к более обильному и надежному снабжению продовольствием.</w:t>
      </w:r>
    </w:p>
    <w:p w14:paraId="60B6A548" w14:textId="00AF69FC" w:rsidR="006B51FA" w:rsidRPr="00E45FE0" w:rsidRDefault="006B51FA" w:rsidP="00E45FE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2" w:name="_Hlk159333593"/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Повышенная устойчивость к вредителям и заболеваниям</w:t>
      </w:r>
      <w:bookmarkEnd w:id="2"/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:</w:t>
      </w:r>
      <w:r w:rsidR="00E45FE0"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Применение биотехнологий позволяет создавать культуры со встроенной устойчивостью к вредителям и болезням, снижая потребность в пищевых пестицидах.</w:t>
      </w:r>
      <w:r w:rsidR="00E45FE0"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Настоящее соглашение предусматривает внедрение экологически чистых методов ведения сельского хозяйства и сведение к минимальному воздействию на экосистемы.</w:t>
      </w:r>
    </w:p>
    <w:p w14:paraId="59EFA182" w14:textId="65C0EEBD" w:rsidR="006B51FA" w:rsidRPr="00E45FE0" w:rsidRDefault="006B51FA" w:rsidP="00E45FE0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3" w:name="_Hlk159333728"/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Более быстрое улучшение урожая</w:t>
      </w:r>
      <w:bookmarkEnd w:id="3"/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:</w:t>
      </w:r>
      <w:r w:rsidR="00A075ED"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Биотехнология ускоряет процесс селекции, что приводит к более тщательному выведению новых сортов сельскохозяйственных культур с желаемыми привнесенными факторами.Такая скорость улучшения производительности имеет решающее значение для решения возникающих сельскохозяйственных проблем.</w:t>
      </w:r>
    </w:p>
    <w:p w14:paraId="5913D6B6" w14:textId="77777777" w:rsidR="006B51FA" w:rsidRPr="00E45FE0" w:rsidRDefault="006B51FA" w:rsidP="00E45FE0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Экономические выгоды для производителя.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 Повышение урожайности сельскохозяйственных культур, снижение зависимости от химических веществ и повышение устойчивости к неблагоприятным условиям приносят фермерам экономические выгоды. Биотехнология может улучшить доходы и средства к существованию фермеров.</w:t>
      </w:r>
    </w:p>
    <w:p w14:paraId="6920DFD4" w14:textId="77777777" w:rsidR="006B51FA" w:rsidRPr="00E45FE0" w:rsidRDefault="006B51FA" w:rsidP="00E45FE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4" w:name="_Hlk159333906"/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Адаптация к изменяющемуся климату</w:t>
      </w:r>
      <w:bookmarkEnd w:id="4"/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.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 Благодаря точной селекции и генетической модификации можно выращивать сельскохозяйственные культуры, способные противостоять сложным условиям окружающей среды, таким как засуха или экстремальные температуры. Эта адаптивность имеет решающее значение перед лицом изменения климата.</w:t>
      </w:r>
    </w:p>
    <w:p w14:paraId="2D37AE72" w14:textId="77777777" w:rsidR="006B51FA" w:rsidRPr="00E45FE0" w:rsidRDefault="006B51FA" w:rsidP="00E45FE0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Поощрение меньшего использования химикатов.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 xml:space="preserve"> Выращивание устойчивых к вредителям и болезням культур снижает потребность в химических пестицидах и гербицидах. Это не только снижает 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lastRenderedPageBreak/>
        <w:t>производственные затраты для фермеров, но и сводит к минимуму воздействие на окружающую среду, связанное с использованием этих химикатов.</w:t>
      </w:r>
    </w:p>
    <w:p w14:paraId="4C2C0A81" w14:textId="77777777" w:rsidR="006B51FA" w:rsidRPr="00E45FE0" w:rsidRDefault="006B51FA" w:rsidP="00E45FE0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Продовольственная безопасность.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 Поскольку население мира продолжает расти, сельскохозяйственная биотехнология играет решающую роль в обеспечении глобальной продовольственной безопасности, предоставляя эффективные и устойчивые решения для удовлетворения растущего спроса на продукты питания.</w:t>
      </w:r>
    </w:p>
    <w:p w14:paraId="509BCE74" w14:textId="77777777" w:rsidR="006B51FA" w:rsidRPr="00E45FE0" w:rsidRDefault="006B51FA" w:rsidP="00E45FE0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45FE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Масштаб инноваций и исследований:</w:t>
      </w:r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 Область сельскохозяйственной </w:t>
      </w:r>
      <w:hyperlink r:id="rId6" w:tgtFrame="_blank" w:history="1">
        <w:r w:rsidRPr="00E45FE0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bdr w:val="none" w:sz="0" w:space="0" w:color="auto" w:frame="1"/>
            <w:lang w:eastAsia="ru-RU"/>
          </w:rPr>
          <w:t>биотехнологии</w:t>
        </w:r>
      </w:hyperlink>
      <w:r w:rsidRPr="00E45FE0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 постоянно открывает новые возможности для инноваций и исследований. Это способствует созданию динамичной среды, которая побуждает ученых и исследователей искать новые решения сельскохозяйственных проблем.</w:t>
      </w:r>
    </w:p>
    <w:p w14:paraId="7101835C" w14:textId="77777777" w:rsidR="00180104" w:rsidRPr="00E45FE0" w:rsidRDefault="00180104" w:rsidP="00E45FE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80104" w:rsidRPr="00E45FE0" w:rsidSect="006B51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61DC0"/>
    <w:multiLevelType w:val="multilevel"/>
    <w:tmpl w:val="F7FA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04"/>
    <w:rsid w:val="00180104"/>
    <w:rsid w:val="006B51FA"/>
    <w:rsid w:val="008816E5"/>
    <w:rsid w:val="00A075ED"/>
    <w:rsid w:val="00E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797"/>
  <w15:chartTrackingRefBased/>
  <w15:docId w15:val="{45C7D71F-B1ED-451D-B49C-E8D76C57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647">
          <w:blockQuote w:val="1"/>
          <w:marLeft w:val="0"/>
          <w:marRight w:val="0"/>
          <w:marTop w:val="1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eksforgeeks.org/what-is-biotechnology/" TargetMode="External"/><Relationship Id="rId5" Type="http://schemas.openxmlformats.org/officeDocument/2006/relationships/hyperlink" Target="https://www.geeksforgeeks.org/what-is-biotechn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3</cp:revision>
  <dcterms:created xsi:type="dcterms:W3CDTF">2024-02-20T11:53:00Z</dcterms:created>
  <dcterms:modified xsi:type="dcterms:W3CDTF">2024-04-08T08:59:00Z</dcterms:modified>
</cp:coreProperties>
</file>